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F557" w14:textId="77777777" w:rsidR="00FE067E" w:rsidRPr="002856FE" w:rsidRDefault="003C6034" w:rsidP="00CC1F3B">
      <w:pPr>
        <w:pStyle w:val="TitlePageOrigin"/>
      </w:pPr>
      <w:r w:rsidRPr="002856FE">
        <w:rPr>
          <w:caps w:val="0"/>
        </w:rPr>
        <w:t>WEST VIRGINIA LEGISLATURE</w:t>
      </w:r>
    </w:p>
    <w:p w14:paraId="49BFFED2" w14:textId="77777777" w:rsidR="00CD36CF" w:rsidRPr="002856FE" w:rsidRDefault="00CD36CF" w:rsidP="00CC1F3B">
      <w:pPr>
        <w:pStyle w:val="TitlePageSession"/>
      </w:pPr>
      <w:r w:rsidRPr="002856FE">
        <w:t>20</w:t>
      </w:r>
      <w:r w:rsidR="00EC5E63" w:rsidRPr="002856FE">
        <w:t>2</w:t>
      </w:r>
      <w:r w:rsidR="0020151F" w:rsidRPr="002856FE">
        <w:t>6</w:t>
      </w:r>
      <w:r w:rsidRPr="002856FE">
        <w:t xml:space="preserve"> </w:t>
      </w:r>
      <w:r w:rsidR="003C6034" w:rsidRPr="002856FE">
        <w:rPr>
          <w:caps w:val="0"/>
        </w:rPr>
        <w:t>REGULAR SESSION</w:t>
      </w:r>
    </w:p>
    <w:p w14:paraId="659F8D90" w14:textId="5BDF4B3B" w:rsidR="00CD36CF" w:rsidRPr="002856FE" w:rsidRDefault="005A160B" w:rsidP="00CC1F3B">
      <w:pPr>
        <w:pStyle w:val="TitlePageBillPrefix"/>
      </w:pPr>
      <w:sdt>
        <w:sdtPr>
          <w:tag w:val="IntroDate"/>
          <w:id w:val="-1236936958"/>
          <w:placeholder>
            <w:docPart w:val="E84757EAFCF64F4B975E1D620F23AEEA"/>
          </w:placeholder>
          <w:text/>
        </w:sdtPr>
        <w:sdtEndPr/>
        <w:sdtContent>
          <w:r w:rsidR="002856FE" w:rsidRPr="002856FE">
            <w:t>Enrolled</w:t>
          </w:r>
        </w:sdtContent>
      </w:sdt>
    </w:p>
    <w:p w14:paraId="3506ADE5" w14:textId="6C0DC5D0" w:rsidR="00CD36CF" w:rsidRPr="002856FE" w:rsidRDefault="005A160B" w:rsidP="00CC1F3B">
      <w:pPr>
        <w:pStyle w:val="BillNumber"/>
      </w:pPr>
      <w:sdt>
        <w:sdtPr>
          <w:tag w:val="Chamber"/>
          <w:id w:val="893011969"/>
          <w:lock w:val="sdtLocked"/>
          <w:placeholder>
            <w:docPart w:val="D6C0B432638D477D853722A7164D4FD7"/>
          </w:placeholder>
          <w:dropDownList>
            <w:listItem w:displayText="House" w:value="House"/>
            <w:listItem w:displayText="Senate" w:value="Senate"/>
          </w:dropDownList>
        </w:sdtPr>
        <w:sdtEndPr/>
        <w:sdtContent>
          <w:r w:rsidR="00A4070E" w:rsidRPr="002856FE">
            <w:t>Senate</w:t>
          </w:r>
        </w:sdtContent>
      </w:sdt>
      <w:r w:rsidR="00303684" w:rsidRPr="002856FE">
        <w:t xml:space="preserve"> </w:t>
      </w:r>
      <w:r w:rsidR="00CD36CF" w:rsidRPr="002856FE">
        <w:t xml:space="preserve">Bill </w:t>
      </w:r>
      <w:sdt>
        <w:sdtPr>
          <w:tag w:val="BNum"/>
          <w:id w:val="1645317809"/>
          <w:lock w:val="sdtLocked"/>
          <w:placeholder>
            <w:docPart w:val="6F495FD856F3470AB8A4D85FA83325C6"/>
          </w:placeholder>
          <w:text/>
        </w:sdtPr>
        <w:sdtEndPr/>
        <w:sdtContent>
          <w:r w:rsidR="006B3FAD" w:rsidRPr="002856FE">
            <w:t>749</w:t>
          </w:r>
        </w:sdtContent>
      </w:sdt>
    </w:p>
    <w:p w14:paraId="5C4A0933" w14:textId="04DDDB1E" w:rsidR="00CD36CF" w:rsidRPr="002856FE" w:rsidRDefault="00CD36CF" w:rsidP="00CC1F3B">
      <w:pPr>
        <w:pStyle w:val="Sponsors"/>
      </w:pPr>
      <w:r w:rsidRPr="002856FE">
        <w:t xml:space="preserve">By </w:t>
      </w:r>
      <w:sdt>
        <w:sdtPr>
          <w:tag w:val="Sponsors"/>
          <w:id w:val="1589585889"/>
          <w:placeholder>
            <w:docPart w:val="E3FA22E681A843F3AC168D870BDD5527"/>
          </w:placeholder>
          <w:text w:multiLine="1"/>
        </w:sdtPr>
        <w:sdtEndPr/>
        <w:sdtContent>
          <w:r w:rsidR="00A4070E" w:rsidRPr="002856FE">
            <w:t xml:space="preserve"> Senator Barrett </w:t>
          </w:r>
        </w:sdtContent>
      </w:sdt>
    </w:p>
    <w:p w14:paraId="00FB2E96" w14:textId="72F110DD" w:rsidR="00F17A01" w:rsidRPr="002856FE" w:rsidRDefault="00CD36CF" w:rsidP="00CC1F3B">
      <w:pPr>
        <w:pStyle w:val="References"/>
        <w:sectPr w:rsidR="00F17A01" w:rsidRPr="002856FE" w:rsidSect="000D08D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856FE">
        <w:t>[</w:t>
      </w:r>
      <w:sdt>
        <w:sdtPr>
          <w:tag w:val="References"/>
          <w:id w:val="-1043047873"/>
          <w:placeholder>
            <w:docPart w:val="4CCE158847B44615A126ECE5C7B084D8"/>
          </w:placeholder>
          <w:text w:multiLine="1"/>
        </w:sdtPr>
        <w:sdtEndPr/>
        <w:sdtContent>
          <w:r w:rsidR="002856FE" w:rsidRPr="002856FE">
            <w:t>Passed February 27, 2026; in effect 90 days from passage</w:t>
          </w:r>
        </w:sdtContent>
      </w:sdt>
      <w:r w:rsidR="00685759">
        <w:t xml:space="preserve"> (May 28, 2026)</w:t>
      </w:r>
      <w:r w:rsidRPr="002856FE">
        <w:t>]</w:t>
      </w:r>
    </w:p>
    <w:p w14:paraId="1F4FCFA8" w14:textId="4859EDC9" w:rsidR="00E831B3" w:rsidRPr="002856FE" w:rsidRDefault="00E831B3" w:rsidP="00CC1F3B">
      <w:pPr>
        <w:pStyle w:val="References"/>
      </w:pPr>
    </w:p>
    <w:p w14:paraId="53DE299C" w14:textId="25EAB0E3" w:rsidR="00303684" w:rsidRPr="002856FE" w:rsidRDefault="0000526A" w:rsidP="00F17A01">
      <w:pPr>
        <w:pStyle w:val="TitleSection"/>
      </w:pPr>
      <w:r w:rsidRPr="002856FE">
        <w:lastRenderedPageBreak/>
        <w:t>A</w:t>
      </w:r>
      <w:r w:rsidR="002856FE" w:rsidRPr="002856FE">
        <w:t>N ACT</w:t>
      </w:r>
      <w:r w:rsidR="00086BB9" w:rsidRPr="002856FE">
        <w:t xml:space="preserve"> to amend and reenact </w:t>
      </w:r>
      <w:r w:rsidR="00086BB9" w:rsidRPr="002856FE">
        <w:rPr>
          <w:rFonts w:cs="Arial"/>
        </w:rPr>
        <w:t>§7-22-9 of the Code of West Virginia, 1931, as amended, relating to</w:t>
      </w:r>
      <w:r w:rsidR="00086BB9" w:rsidRPr="002856FE">
        <w:rPr>
          <w:rFonts w:cs="Arial"/>
          <w:color w:val="auto"/>
        </w:rPr>
        <w:t xml:space="preserve"> county economic opportunity development districts; and to authorize the Berkeley County Commission to levy a special district excise tax </w:t>
      </w:r>
      <w:r w:rsidR="00086BB9" w:rsidRPr="002856FE">
        <w:rPr>
          <w:color w:val="auto"/>
        </w:rPr>
        <w:t>for the benefit of the Berkeley County Economic Opportunity Development District.</w:t>
      </w:r>
    </w:p>
    <w:p w14:paraId="0CEF2DC0" w14:textId="77777777" w:rsidR="00303684" w:rsidRPr="002856FE" w:rsidRDefault="00303684" w:rsidP="00F17A01">
      <w:pPr>
        <w:pStyle w:val="EnactingClause"/>
      </w:pPr>
      <w:r w:rsidRPr="002856FE">
        <w:t>Be it enacted by the Legislature of West Virginia:</w:t>
      </w:r>
    </w:p>
    <w:p w14:paraId="4EBADDB0" w14:textId="77777777" w:rsidR="003C6034" w:rsidRPr="002856FE" w:rsidRDefault="003C6034" w:rsidP="00F17A01">
      <w:pPr>
        <w:pStyle w:val="EnactingClause"/>
        <w:sectPr w:rsidR="003C6034" w:rsidRPr="002856FE" w:rsidSect="00F17A01">
          <w:pgSz w:w="12240" w:h="15840" w:code="1"/>
          <w:pgMar w:top="1440" w:right="1440" w:bottom="1440" w:left="1440" w:header="720" w:footer="720" w:gutter="0"/>
          <w:lnNumType w:countBy="1" w:restart="newSection"/>
          <w:pgNumType w:start="0"/>
          <w:cols w:space="720"/>
          <w:titlePg/>
          <w:docGrid w:linePitch="360"/>
        </w:sectPr>
      </w:pPr>
    </w:p>
    <w:p w14:paraId="2EB3914F" w14:textId="77777777" w:rsidR="000D08D0" w:rsidRPr="002856FE" w:rsidRDefault="000D08D0" w:rsidP="00F17A01">
      <w:pPr>
        <w:pStyle w:val="ArticleHeading"/>
        <w:widowControl/>
        <w:sectPr w:rsidR="000D08D0" w:rsidRPr="002856FE" w:rsidSect="000D08D0">
          <w:type w:val="continuous"/>
          <w:pgSz w:w="12240" w:h="15840" w:code="1"/>
          <w:pgMar w:top="1440" w:right="1440" w:bottom="1440" w:left="1440" w:header="720" w:footer="720" w:gutter="0"/>
          <w:lnNumType w:countBy="1" w:restart="newSection"/>
          <w:cols w:space="720"/>
          <w:titlePg/>
          <w:docGrid w:linePitch="360"/>
        </w:sectPr>
      </w:pPr>
      <w:r w:rsidRPr="002856FE">
        <w:t>ARTICLE 22. COUNTY ECONOMIC OPPORTUNITY DEVELOPMENT DISTRICTS.</w:t>
      </w:r>
    </w:p>
    <w:p w14:paraId="1164FD43" w14:textId="77777777" w:rsidR="000D08D0" w:rsidRPr="002856FE" w:rsidRDefault="000D08D0" w:rsidP="00F17A01">
      <w:pPr>
        <w:pStyle w:val="SectionHeading"/>
        <w:widowControl/>
        <w:sectPr w:rsidR="000D08D0" w:rsidRPr="002856FE" w:rsidSect="000D08D0">
          <w:type w:val="continuous"/>
          <w:pgSz w:w="12240" w:h="15840" w:code="1"/>
          <w:pgMar w:top="1440" w:right="1440" w:bottom="1440" w:left="1440" w:header="720" w:footer="720" w:gutter="0"/>
          <w:lnNumType w:countBy="1" w:restart="newSection"/>
          <w:cols w:space="720"/>
          <w:titlePg/>
          <w:docGrid w:linePitch="360"/>
        </w:sectPr>
      </w:pPr>
      <w:r w:rsidRPr="002856FE">
        <w:t>§7-22-9. Authorization to levy special district excise tax.</w:t>
      </w:r>
    </w:p>
    <w:p w14:paraId="6A54A5FD" w14:textId="16F380D8" w:rsidR="000D08D0" w:rsidRPr="002856FE" w:rsidRDefault="000D08D0" w:rsidP="00F17A01">
      <w:pPr>
        <w:pStyle w:val="SectionBody"/>
        <w:widowControl/>
      </w:pPr>
      <w:r w:rsidRPr="002856FE">
        <w:t>(a) General.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w:t>
      </w:r>
      <w:r w:rsidR="00573800" w:rsidRPr="002856FE">
        <w:t>,</w:t>
      </w:r>
      <w:r w:rsidRPr="002856FE">
        <w:t xml:space="preserve"> or agency thereof, or any other source, to any county, municipality</w:t>
      </w:r>
      <w:r w:rsidR="00573800" w:rsidRPr="002856FE">
        <w:t>,</w:t>
      </w:r>
      <w:r w:rsidRPr="002856FE">
        <w:t xml:space="preserve"> or other political subdivision of the state, under such circumstances and subject to such terms, conditions</w:t>
      </w:r>
      <w:r w:rsidR="00573800" w:rsidRPr="002856FE">
        <w:t>,</w:t>
      </w:r>
      <w:r w:rsidRPr="002856FE">
        <w:t xml:space="preserve">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w:t>
      </w:r>
      <w:r w:rsidR="00573800" w:rsidRPr="002856FE">
        <w:t>,</w:t>
      </w:r>
      <w:r w:rsidRPr="002856FE">
        <w:t xml:space="preserve"> or other political subdivisions of the state under such circumstances and subject to such terms, conditions and restrictions as the Legislature may prescribe.</w:t>
      </w:r>
    </w:p>
    <w:p w14:paraId="4C70D305" w14:textId="77777777" w:rsidR="000D08D0" w:rsidRPr="002856FE" w:rsidRDefault="000D08D0" w:rsidP="00F17A01">
      <w:pPr>
        <w:pStyle w:val="SectionBody"/>
        <w:widowControl/>
      </w:pPr>
      <w:r w:rsidRPr="002856FE">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w:t>
      </w:r>
      <w:r w:rsidRPr="002856FE">
        <w:lastRenderedPageBreak/>
        <w:t>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1F5C472D" w14:textId="77777777" w:rsidR="000D08D0" w:rsidRPr="002856FE" w:rsidRDefault="000D08D0" w:rsidP="00F17A01">
      <w:pPr>
        <w:pStyle w:val="SectionBody"/>
        <w:widowControl/>
      </w:pPr>
      <w:r w:rsidRPr="002856FE">
        <w:t>(b) Authorizations. — The Legislature authorizes the following county commissions to levy special district excise taxes on sales of tangible personal property and services made from business locations in the following economic opportunity development districts:</w:t>
      </w:r>
    </w:p>
    <w:p w14:paraId="32235374" w14:textId="0616610C" w:rsidR="000D08D0" w:rsidRPr="002856FE" w:rsidRDefault="000D08D0" w:rsidP="00F17A01">
      <w:pPr>
        <w:pStyle w:val="SectionBody"/>
        <w:widowControl/>
      </w:pPr>
      <w:r w:rsidRPr="002856FE">
        <w:t xml:space="preserve">(1) The Ohio County Commission may levy a special district excise tax for the benefit of the Fort Henry Economic Opportunity Development District which comprises 500 contiguous acres of land. Notwithstanding the time limitations provisions of subdivision (2), subsection (a), section fifteen of this article, the Fort Henry Economic Opportunity Development District shall not be abolished under </w:t>
      </w:r>
      <w:r w:rsidR="00DF3074" w:rsidRPr="002856FE">
        <w:rPr>
          <w:rFonts w:cs="Arial"/>
          <w:color w:val="auto"/>
        </w:rPr>
        <w:t>§</w:t>
      </w:r>
      <w:r w:rsidR="00DF3074" w:rsidRPr="002856FE">
        <w:rPr>
          <w:color w:val="auto"/>
        </w:rPr>
        <w:t xml:space="preserve">7-22-15(a)(2) </w:t>
      </w:r>
      <w:r w:rsidRPr="002856FE">
        <w:rPr>
          <w:color w:val="auto"/>
        </w:rPr>
        <w:t xml:space="preserve">of this </w:t>
      </w:r>
      <w:r w:rsidR="00DF3074" w:rsidRPr="002856FE">
        <w:rPr>
          <w:color w:val="auto"/>
        </w:rPr>
        <w:t>code</w:t>
      </w:r>
      <w:r w:rsidRPr="002856FE">
        <w:rPr>
          <w:color w:val="auto"/>
        </w:rPr>
        <w:t xml:space="preserve"> until the year 2054, unless sooner abolished and terminated in accordance with the </w:t>
      </w:r>
      <w:r w:rsidR="00DF3074" w:rsidRPr="002856FE">
        <w:rPr>
          <w:rFonts w:cs="Arial"/>
          <w:color w:val="auto"/>
        </w:rPr>
        <w:t>§</w:t>
      </w:r>
      <w:r w:rsidR="00DF3074" w:rsidRPr="002856FE">
        <w:rPr>
          <w:color w:val="auto"/>
        </w:rPr>
        <w:t xml:space="preserve">7-22-15(a)(1) of this code </w:t>
      </w:r>
      <w:r w:rsidRPr="002856FE">
        <w:rPr>
          <w:color w:val="auto"/>
        </w:rPr>
        <w:t>or any other provision of this code, or sooner abolished for any other reason</w:t>
      </w:r>
      <w:r w:rsidR="00E44BBA" w:rsidRPr="002856FE">
        <w:rPr>
          <w:color w:val="auto"/>
        </w:rPr>
        <w:t xml:space="preserve">: </w:t>
      </w:r>
      <w:r w:rsidR="00E44BBA" w:rsidRPr="00E44BBA">
        <w:rPr>
          <w:i/>
          <w:color w:val="auto"/>
        </w:rPr>
        <w:t>Provided</w:t>
      </w:r>
      <w:r w:rsidR="00E44BBA" w:rsidRPr="002856FE">
        <w:rPr>
          <w:color w:val="auto"/>
        </w:rPr>
        <w:t>, That</w:t>
      </w:r>
      <w:r w:rsidRPr="002856FE">
        <w:rPr>
          <w:color w:val="auto"/>
        </w:rPr>
        <w:t xml:space="preserve"> on December 31, 2054, the provisions of </w:t>
      </w:r>
      <w:r w:rsidR="00DF3074" w:rsidRPr="002856FE">
        <w:rPr>
          <w:rFonts w:cs="Arial"/>
          <w:color w:val="auto"/>
        </w:rPr>
        <w:t>§</w:t>
      </w:r>
      <w:r w:rsidR="00DF3074" w:rsidRPr="002856FE">
        <w:rPr>
          <w:color w:val="auto"/>
        </w:rPr>
        <w:t>7-22-15(a)(2) of this code</w:t>
      </w:r>
      <w:r w:rsidRPr="002856FE">
        <w:rPr>
          <w:color w:val="auto"/>
        </w:rPr>
        <w:t xml:space="preserve"> shall </w:t>
      </w:r>
      <w:r w:rsidRPr="002856FE">
        <w:t>apply to abolish the Fort Henry Economic Opportunity Development District, if the district has not been abolished prior to that date.</w:t>
      </w:r>
    </w:p>
    <w:p w14:paraId="10455545" w14:textId="77777777" w:rsidR="000D08D0" w:rsidRPr="002856FE" w:rsidRDefault="000D08D0" w:rsidP="00F17A01">
      <w:pPr>
        <w:pStyle w:val="SectionBody"/>
        <w:widowControl/>
      </w:pPr>
      <w:r w:rsidRPr="002856FE">
        <w:t>(2) The Harrison County Commission may levy a special district excise tax for the benefit of the Charles Pointe Economic Opportunity Development District which comprises 437 acres of land.</w:t>
      </w:r>
    </w:p>
    <w:p w14:paraId="4EE50085" w14:textId="47B9851B" w:rsidR="000D08D0" w:rsidRPr="002856FE" w:rsidRDefault="000D08D0" w:rsidP="00F17A01">
      <w:pPr>
        <w:pStyle w:val="SectionBody"/>
        <w:widowControl/>
      </w:pPr>
      <w:r w:rsidRPr="002856FE">
        <w:t xml:space="preserve">(3) The Monongalia County Commission may levy a special district excise tax for the benefit of the University Town Centre Economic Opportunity Development District which </w:t>
      </w:r>
      <w:r w:rsidRPr="002856FE">
        <w:lastRenderedPageBreak/>
        <w:t>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w:t>
      </w:r>
      <w:r w:rsidR="00E44BBA" w:rsidRPr="002856FE">
        <w:t xml:space="preserve">: </w:t>
      </w:r>
      <w:r w:rsidR="00E44BBA" w:rsidRPr="00E44BBA">
        <w:rPr>
          <w:i/>
        </w:rPr>
        <w:t>Provided</w:t>
      </w:r>
      <w:r w:rsidR="00E44BBA" w:rsidRPr="002856FE">
        <w:t>, That</w:t>
      </w:r>
      <w:r w:rsidRPr="002856FE">
        <w:t xml:space="preserve"> on December 31, 2053, the provisions of §7-22-15(a)(2) of this code shall apply to abolish the University Town Centre Economic Opportunity Development District, if the district has not been abolished prior to that date.</w:t>
      </w:r>
    </w:p>
    <w:p w14:paraId="4251E0F5" w14:textId="77777777" w:rsidR="000D08D0" w:rsidRPr="002856FE" w:rsidRDefault="000D08D0" w:rsidP="00F17A01">
      <w:pPr>
        <w:pStyle w:val="SectionBody"/>
        <w:widowControl/>
      </w:pPr>
      <w:r w:rsidRPr="002856FE">
        <w:t xml:space="preserve">(4) The Jefferson County Commission may levy a special district excise tax for the benefit of the Hill Top House Hotel Economic Opportunity District which comprises approximately 11 contiguous acres of land:  </w:t>
      </w:r>
      <w:r w:rsidRPr="002856FE">
        <w:rPr>
          <w:i/>
        </w:rPr>
        <w:t>Provided</w:t>
      </w:r>
      <w:r w:rsidRPr="002856FE">
        <w:t>, That notwithstanding any other provision of this article to the contrary:</w:t>
      </w:r>
    </w:p>
    <w:p w14:paraId="5A2FED65" w14:textId="77777777" w:rsidR="000D08D0" w:rsidRPr="002856FE" w:rsidRDefault="000D08D0" w:rsidP="00F17A01">
      <w:pPr>
        <w:pStyle w:val="SectionBody"/>
        <w:widowControl/>
      </w:pPr>
      <w:r w:rsidRPr="002856FE">
        <w:t xml:space="preserve">(A) The </w:t>
      </w:r>
      <w:bookmarkStart w:id="0" w:name="_Hlk127539684"/>
      <w:r w:rsidRPr="002856FE">
        <w:t xml:space="preserve">Jefferson County Commission </w:t>
      </w:r>
      <w:bookmarkEnd w:id="0"/>
      <w:r w:rsidRPr="002856FE">
        <w:t>may create the district and levy the special district excise tax by order entered of record as provided in §7-22-10 of this code without the approval of the executive director of the development office; and</w:t>
      </w:r>
    </w:p>
    <w:p w14:paraId="7BB32616" w14:textId="711B956A" w:rsidR="000D08D0" w:rsidRPr="002856FE" w:rsidRDefault="000D08D0" w:rsidP="00F17A01">
      <w:pPr>
        <w:pStyle w:val="SectionBody"/>
        <w:widowControl/>
      </w:pPr>
      <w:r w:rsidRPr="002856FE">
        <w:t xml:space="preserve">(B) The Jefferson County Commission may determine the base district tax, </w:t>
      </w:r>
      <w:bookmarkStart w:id="1" w:name="_Hlk127540682"/>
      <w:r w:rsidRPr="002856FE">
        <w:t>the base tax revenue amount,</w:t>
      </w:r>
      <w:bookmarkEnd w:id="1"/>
      <w:r w:rsidRPr="002856FE">
        <w:t xml:space="preserve"> the gross annual district tax revenue amount, and the estimated net annual district tax revenue amount in lieu of that determination by the development office as provided in </w:t>
      </w:r>
      <w:bookmarkStart w:id="2" w:name="_Hlk127541241"/>
      <w:r w:rsidRPr="002856FE">
        <w:t xml:space="preserve">§7-22-7 </w:t>
      </w:r>
      <w:bookmarkEnd w:id="2"/>
      <w:r w:rsidRPr="002856FE">
        <w:t xml:space="preserve">of this code.  For purposes of determining the base tax revenue amount, the </w:t>
      </w:r>
      <w:bookmarkStart w:id="3" w:name="_Hlk127540803"/>
      <w:r w:rsidRPr="002856FE">
        <w:t xml:space="preserve">Jefferson County Commission </w:t>
      </w:r>
      <w:bookmarkEnd w:id="3"/>
      <w:r w:rsidRPr="002856FE">
        <w:t xml:space="preserve">shall promptly request a certification from the Tax Commissioner of the base tax revenue amount and the Tax Commissioner shall provide the certification to the Jefferson County Commission within </w:t>
      </w:r>
      <w:r w:rsidR="00573800" w:rsidRPr="002856FE">
        <w:t>30</w:t>
      </w:r>
      <w:r w:rsidRPr="002856FE">
        <w:t xml:space="preserve"> days.</w:t>
      </w:r>
    </w:p>
    <w:p w14:paraId="22C91780" w14:textId="77777777" w:rsidR="000D08D0" w:rsidRPr="002856FE" w:rsidRDefault="000D08D0" w:rsidP="00F17A01">
      <w:pPr>
        <w:pStyle w:val="SectionBody"/>
        <w:widowControl/>
      </w:pPr>
      <w:r w:rsidRPr="002856FE">
        <w:t xml:space="preserve">(5) The Mercer County Commission may levy a special district excise tax for the benefit of The Ridges Economic Opportunity Development District which comprises approximately  420 contiguous acres of land, subject to holding a public hearing as provided in §7-22-14(c) of this </w:t>
      </w:r>
      <w:r w:rsidRPr="002856FE">
        <w:lastRenderedPageBreak/>
        <w:t>code, submitting the application required by §7-22-14(d) of this code, and obtaining the approval of the West Virginia Development Office as provided in §7-22-14(e) of this code.</w:t>
      </w:r>
    </w:p>
    <w:p w14:paraId="17974692" w14:textId="77777777" w:rsidR="000D08D0" w:rsidRPr="002856FE" w:rsidRDefault="000D08D0" w:rsidP="00F17A01">
      <w:pPr>
        <w:pStyle w:val="SectionBody"/>
        <w:widowControl/>
      </w:pPr>
      <w:r w:rsidRPr="002856FE">
        <w:t>(6) The Raleigh County Commission may levy a special district excise tax for the benefit of the Raleigh County Economic Opportunity Development District which comprises approximately 1,600 contiguous acres of land, subject to holding a public hearing as provided in §7-22-6 of this code, submitting the application required by §7-22-6 and §7-22-7 of this code, and obtaining the approval of the West Virginia Development Office as provided in §7-22-7 of this code.</w:t>
      </w:r>
    </w:p>
    <w:p w14:paraId="217B03F1" w14:textId="77777777" w:rsidR="000D08D0" w:rsidRPr="002856FE" w:rsidRDefault="000D08D0" w:rsidP="00F17A01">
      <w:pPr>
        <w:pStyle w:val="SectionBody"/>
        <w:widowControl/>
        <w:rPr>
          <w:rFonts w:eastAsia="Aptos"/>
        </w:rPr>
      </w:pPr>
      <w:r w:rsidRPr="002856FE">
        <w:rPr>
          <w:rFonts w:eastAsia="Aptos"/>
        </w:rPr>
        <w:t xml:space="preserve">(7) The Mason County Commission may levy a special district excise tax for the benefit of the Town of Henderson Economic Opportunity District which comprises approximately  150 contiguous acres of land, subject to holding a public hearing as provided in §7-22-6 of this code, submitting the application required by §7-22-6 and §7-22-7 of this code, and obtaining the approval of the West Virginia Development Office as provided in §7-22-7 of this code. </w:t>
      </w:r>
    </w:p>
    <w:p w14:paraId="1E3F8241" w14:textId="187A6DA2" w:rsidR="00086BB9" w:rsidRPr="002856FE" w:rsidRDefault="00086BB9" w:rsidP="00F17A01">
      <w:pPr>
        <w:pStyle w:val="SectionBody"/>
        <w:widowControl/>
      </w:pPr>
      <w:r w:rsidRPr="002856FE">
        <w:t>(8) The Berkeley County Commission may levy a special district excise tax for the benefit of the Berkeley County Economic Opportunity Development District which comprises approximately 275 contiguous acres of land, subject to holding a public hearing as provided in §7-22-6 of this code, submitting the application required by §7-22-6 and §7-22-7 of this code, and obtaining the approval of the West Virginia Development Office as provided in §7-22-7 of this code.</w:t>
      </w:r>
    </w:p>
    <w:p w14:paraId="0752F12C" w14:textId="6B2D0941" w:rsidR="000D08D0" w:rsidRPr="002856FE" w:rsidRDefault="000D08D0" w:rsidP="00F17A01">
      <w:pPr>
        <w:pStyle w:val="SectionBody"/>
        <w:widowControl/>
      </w:pPr>
      <w:r w:rsidRPr="002856FE">
        <w:t>(c)</w:t>
      </w:r>
      <w:r w:rsidRPr="002856FE">
        <w:rPr>
          <w:iCs/>
        </w:rPr>
        <w:t xml:space="preserve"> Annual </w:t>
      </w:r>
      <w:r w:rsidR="00CA5234" w:rsidRPr="002856FE">
        <w:rPr>
          <w:iCs/>
        </w:rPr>
        <w:t>r</w:t>
      </w:r>
      <w:r w:rsidRPr="002856FE">
        <w:rPr>
          <w:iCs/>
        </w:rPr>
        <w:t xml:space="preserve">eports. — </w:t>
      </w:r>
      <w:r w:rsidRPr="002856FE">
        <w:t xml:space="preserve">Notwithstanding any other provision of this code to the contrary, any </w:t>
      </w:r>
      <w:r w:rsidRPr="002856FE">
        <w:rPr>
          <w:bCs/>
        </w:rPr>
        <w:t>jurisdiction</w:t>
      </w:r>
      <w:r w:rsidRPr="002856FE">
        <w:t xml:space="preserve"> that imposes a special district excise tax shall compile and issue an annual report for each </w:t>
      </w:r>
      <w:r w:rsidRPr="002856FE">
        <w:rPr>
          <w:szCs w:val="20"/>
        </w:rPr>
        <w:t>fiscal year</w:t>
      </w:r>
      <w:r w:rsidRPr="002856FE">
        <w:t xml:space="preserve"> of operation, such year beginning on July 1 and ending on June 30. The annual report shall be issued on or before the next succeeding December 31 after the close of each </w:t>
      </w:r>
      <w:r w:rsidRPr="002856FE">
        <w:rPr>
          <w:szCs w:val="20"/>
        </w:rPr>
        <w:t>fiscal year</w:t>
      </w:r>
      <w:r w:rsidRPr="002856FE">
        <w:t xml:space="preserve">. </w:t>
      </w:r>
    </w:p>
    <w:p w14:paraId="13FAD671" w14:textId="77777777" w:rsidR="000D08D0" w:rsidRPr="002856FE" w:rsidRDefault="000D08D0" w:rsidP="00F17A01">
      <w:pPr>
        <w:pStyle w:val="SectionBody"/>
        <w:widowControl/>
      </w:pPr>
      <w:r w:rsidRPr="002856FE">
        <w:t xml:space="preserve">(1) The annual report shall be filed with the Governor, the Secretary of Commerce, the Secretary of Revenue, and the Joint Committee on Government and Finance. </w:t>
      </w:r>
    </w:p>
    <w:p w14:paraId="19015C09" w14:textId="77777777" w:rsidR="000D08D0" w:rsidRPr="002856FE" w:rsidRDefault="000D08D0" w:rsidP="00F17A01">
      <w:pPr>
        <w:pStyle w:val="SectionBody"/>
        <w:widowControl/>
      </w:pPr>
      <w:r w:rsidRPr="002856FE">
        <w:lastRenderedPageBreak/>
        <w:t>(2) The annual report shall set forth in detail the following information:</w:t>
      </w:r>
    </w:p>
    <w:p w14:paraId="64347479" w14:textId="48DDFE9D" w:rsidR="000D08D0" w:rsidRPr="002856FE" w:rsidRDefault="000D08D0" w:rsidP="00F17A01">
      <w:pPr>
        <w:pStyle w:val="SectionBody"/>
        <w:widowControl/>
      </w:pPr>
      <w:r w:rsidRPr="002856FE">
        <w:t>(A) The amount of special district excise tax collected during the fiscal year</w:t>
      </w:r>
      <w:r w:rsidR="005A160B">
        <w:t>;</w:t>
      </w:r>
    </w:p>
    <w:p w14:paraId="4B65306E" w14:textId="77777777" w:rsidR="000D08D0" w:rsidRPr="002856FE" w:rsidRDefault="000D08D0" w:rsidP="00F17A01">
      <w:pPr>
        <w:pStyle w:val="SectionBody"/>
        <w:widowControl/>
      </w:pPr>
      <w:r w:rsidRPr="002856FE">
        <w:t>(B) The total assessed value of all property located in the district at the inception of the district;</w:t>
      </w:r>
    </w:p>
    <w:p w14:paraId="03FFCA13" w14:textId="77777777" w:rsidR="000D08D0" w:rsidRPr="002856FE" w:rsidRDefault="000D08D0" w:rsidP="00F17A01">
      <w:pPr>
        <w:pStyle w:val="SectionBody"/>
        <w:widowControl/>
      </w:pPr>
      <w:r w:rsidRPr="002856FE">
        <w:t>(C) The total assessed value of all property for the most recent property tax year in the district;</w:t>
      </w:r>
    </w:p>
    <w:p w14:paraId="06F7F3C7" w14:textId="77777777" w:rsidR="000D08D0" w:rsidRPr="002856FE" w:rsidRDefault="000D08D0" w:rsidP="00F17A01">
      <w:pPr>
        <w:pStyle w:val="SectionBody"/>
        <w:widowControl/>
      </w:pPr>
      <w:r w:rsidRPr="002856FE">
        <w:t>(D) A list of all businesses operating in the special district during the report year;</w:t>
      </w:r>
    </w:p>
    <w:p w14:paraId="714FC799" w14:textId="77777777" w:rsidR="000D08D0" w:rsidRPr="002856FE" w:rsidRDefault="000D08D0" w:rsidP="00F17A01">
      <w:pPr>
        <w:pStyle w:val="SectionBody"/>
        <w:widowControl/>
      </w:pPr>
      <w:r w:rsidRPr="002856FE">
        <w:t>(E) The amount of indebtedness attributed to the sales tax increment financing project;</w:t>
      </w:r>
    </w:p>
    <w:p w14:paraId="1CA91C2A" w14:textId="77777777" w:rsidR="000D08D0" w:rsidRPr="002856FE" w:rsidRDefault="000D08D0" w:rsidP="00F17A01">
      <w:pPr>
        <w:pStyle w:val="SectionBody"/>
        <w:widowControl/>
      </w:pPr>
      <w:r w:rsidRPr="002856FE">
        <w:t>(F) The date of maturity for debts and annual amortization payment schedules for debt financed with the sales tax increment financing project;</w:t>
      </w:r>
    </w:p>
    <w:p w14:paraId="1EAA3A2C" w14:textId="77777777" w:rsidR="000D08D0" w:rsidRPr="002856FE" w:rsidRDefault="000D08D0" w:rsidP="00F17A01">
      <w:pPr>
        <w:pStyle w:val="SectionBody"/>
        <w:widowControl/>
      </w:pPr>
      <w:r w:rsidRPr="002856FE">
        <w:t>(G) The projected date for retirement of all debt financed with the sales tax increment financing project; and</w:t>
      </w:r>
    </w:p>
    <w:p w14:paraId="1B37C64B" w14:textId="77777777" w:rsidR="00A57B4D" w:rsidRDefault="000D08D0" w:rsidP="00F17A01">
      <w:pPr>
        <w:pStyle w:val="SectionBody"/>
        <w:widowControl/>
        <w:sectPr w:rsidR="00A57B4D" w:rsidSect="000D08D0">
          <w:type w:val="continuous"/>
          <w:pgSz w:w="12240" w:h="15840" w:code="1"/>
          <w:pgMar w:top="1440" w:right="1440" w:bottom="1440" w:left="1440" w:header="720" w:footer="720" w:gutter="0"/>
          <w:lnNumType w:countBy="1" w:restart="newSection"/>
          <w:cols w:space="720"/>
          <w:titlePg/>
          <w:docGrid w:linePitch="360"/>
        </w:sectPr>
      </w:pPr>
      <w:r w:rsidRPr="002856FE">
        <w:t>(H) The projected date of dissolution of the special district.</w:t>
      </w:r>
    </w:p>
    <w:p w14:paraId="5BDA7918" w14:textId="77777777" w:rsidR="00A57B4D" w:rsidRDefault="00A57B4D" w:rsidP="00F17A01">
      <w:pPr>
        <w:pStyle w:val="SectionBody"/>
        <w:widowControl/>
        <w:sectPr w:rsidR="00A57B4D" w:rsidSect="00A57B4D">
          <w:pgSz w:w="12240" w:h="15840" w:code="1"/>
          <w:pgMar w:top="1440" w:right="1440" w:bottom="1440" w:left="1440" w:header="720" w:footer="720" w:gutter="0"/>
          <w:cols w:space="720"/>
          <w:titlePg/>
          <w:docGrid w:linePitch="360"/>
        </w:sectPr>
      </w:pPr>
    </w:p>
    <w:p w14:paraId="7D4C8A63" w14:textId="77777777" w:rsidR="00A57B4D" w:rsidRPr="006239C4" w:rsidRDefault="00A57B4D" w:rsidP="00A57B4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C65F611" w14:textId="77777777" w:rsidR="00A57B4D" w:rsidRPr="006239C4" w:rsidRDefault="00A57B4D" w:rsidP="00A57B4D">
      <w:pPr>
        <w:spacing w:line="240" w:lineRule="auto"/>
        <w:ind w:left="720" w:right="720"/>
        <w:rPr>
          <w:rFonts w:cs="Arial"/>
        </w:rPr>
      </w:pPr>
    </w:p>
    <w:p w14:paraId="6E9DDEFD" w14:textId="77777777" w:rsidR="00A57B4D" w:rsidRPr="006239C4" w:rsidRDefault="00A57B4D" w:rsidP="00A57B4D">
      <w:pPr>
        <w:spacing w:line="240" w:lineRule="auto"/>
        <w:ind w:left="720" w:right="720"/>
        <w:rPr>
          <w:rFonts w:cs="Arial"/>
        </w:rPr>
      </w:pPr>
    </w:p>
    <w:p w14:paraId="398070A5" w14:textId="77777777" w:rsidR="00A57B4D" w:rsidRPr="006239C4" w:rsidRDefault="00A57B4D" w:rsidP="00A57B4D">
      <w:pPr>
        <w:autoSpaceDE w:val="0"/>
        <w:autoSpaceDN w:val="0"/>
        <w:adjustRightInd w:val="0"/>
        <w:spacing w:line="240" w:lineRule="auto"/>
        <w:ind w:left="720" w:right="720"/>
        <w:rPr>
          <w:rFonts w:cs="Arial"/>
        </w:rPr>
      </w:pPr>
      <w:r w:rsidRPr="006239C4">
        <w:rPr>
          <w:rFonts w:cs="Arial"/>
        </w:rPr>
        <w:t>...............................................................</w:t>
      </w:r>
    </w:p>
    <w:p w14:paraId="0F6E309A" w14:textId="77777777" w:rsidR="00A57B4D" w:rsidRPr="006239C4" w:rsidRDefault="00A57B4D" w:rsidP="00A57B4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14B4270" w14:textId="77777777" w:rsidR="00A57B4D" w:rsidRPr="006239C4" w:rsidRDefault="00A57B4D" w:rsidP="00A57B4D">
      <w:pPr>
        <w:autoSpaceDE w:val="0"/>
        <w:autoSpaceDN w:val="0"/>
        <w:adjustRightInd w:val="0"/>
        <w:spacing w:line="240" w:lineRule="auto"/>
        <w:ind w:left="720" w:right="720"/>
        <w:rPr>
          <w:rFonts w:cs="Arial"/>
        </w:rPr>
      </w:pPr>
    </w:p>
    <w:p w14:paraId="0F4088E6" w14:textId="77777777" w:rsidR="00A57B4D" w:rsidRPr="006239C4" w:rsidRDefault="00A57B4D" w:rsidP="00A57B4D">
      <w:pPr>
        <w:autoSpaceDE w:val="0"/>
        <w:autoSpaceDN w:val="0"/>
        <w:adjustRightInd w:val="0"/>
        <w:spacing w:line="240" w:lineRule="auto"/>
        <w:ind w:left="720" w:right="720"/>
        <w:rPr>
          <w:rFonts w:cs="Arial"/>
        </w:rPr>
      </w:pPr>
    </w:p>
    <w:p w14:paraId="39D09A99" w14:textId="77777777" w:rsidR="00A57B4D" w:rsidRPr="006239C4" w:rsidRDefault="00A57B4D" w:rsidP="00A57B4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2C7BE85" w14:textId="77777777" w:rsidR="00A57B4D" w:rsidRPr="006239C4" w:rsidRDefault="00A57B4D" w:rsidP="00A57B4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3E4AD1D" w14:textId="77777777" w:rsidR="00A57B4D" w:rsidRPr="006239C4" w:rsidRDefault="00A57B4D" w:rsidP="00A57B4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6D1FF3C" w14:textId="77777777" w:rsidR="00A57B4D" w:rsidRPr="006239C4" w:rsidRDefault="00A57B4D" w:rsidP="00A57B4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398880" w14:textId="77777777" w:rsidR="00A57B4D" w:rsidRDefault="00A57B4D" w:rsidP="00A57B4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3658F7" w14:textId="77777777" w:rsidR="00A57B4D" w:rsidRPr="006239C4" w:rsidRDefault="00A57B4D" w:rsidP="00A57B4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AFFB3A1" w14:textId="77777777" w:rsidR="00A57B4D" w:rsidRPr="006239C4" w:rsidRDefault="00A57B4D" w:rsidP="00A57B4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9AF9CC" w14:textId="77777777" w:rsidR="00A57B4D" w:rsidRPr="006239C4" w:rsidRDefault="00A57B4D" w:rsidP="00A57B4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A6DE22E" w14:textId="77777777" w:rsidR="00A57B4D" w:rsidRPr="006239C4" w:rsidRDefault="00A57B4D" w:rsidP="00A57B4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8B09C7" w14:textId="77777777" w:rsidR="00A57B4D" w:rsidRPr="006239C4" w:rsidRDefault="00A57B4D" w:rsidP="00A57B4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02F5ED" w14:textId="77777777" w:rsidR="00A57B4D" w:rsidRPr="006239C4" w:rsidRDefault="00A57B4D" w:rsidP="00A57B4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A16EC0" w14:textId="77777777" w:rsidR="00A57B4D" w:rsidRPr="006239C4" w:rsidRDefault="00A57B4D" w:rsidP="00A57B4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227392" w14:textId="77777777" w:rsidR="00A57B4D" w:rsidRPr="006239C4" w:rsidRDefault="00A57B4D" w:rsidP="00A57B4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5B88E3E" w14:textId="77777777" w:rsidR="00A57B4D" w:rsidRPr="006239C4" w:rsidRDefault="00A57B4D" w:rsidP="00A57B4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435B113" w14:textId="77777777" w:rsidR="00A57B4D" w:rsidRPr="006239C4" w:rsidRDefault="00A57B4D" w:rsidP="00A57B4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D6E37F" w14:textId="77777777" w:rsidR="00A57B4D" w:rsidRPr="006239C4" w:rsidRDefault="00A57B4D" w:rsidP="00A57B4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E23E73" w14:textId="77777777" w:rsidR="00A57B4D" w:rsidRPr="006239C4" w:rsidRDefault="00A57B4D" w:rsidP="00A57B4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282AE46" w14:textId="77777777" w:rsidR="00A57B4D" w:rsidRPr="006239C4" w:rsidRDefault="00A57B4D" w:rsidP="00A57B4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A648DDE" w14:textId="77777777" w:rsidR="00A57B4D" w:rsidRPr="006239C4" w:rsidRDefault="00A57B4D" w:rsidP="00A57B4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A360B4" w14:textId="77777777" w:rsidR="00A57B4D" w:rsidRPr="006239C4" w:rsidRDefault="00A57B4D" w:rsidP="00A57B4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C1B82D" w14:textId="77777777" w:rsidR="00A57B4D" w:rsidRPr="006239C4" w:rsidRDefault="00A57B4D" w:rsidP="00A57B4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EC36791" w14:textId="77777777" w:rsidR="00A57B4D" w:rsidRPr="006239C4" w:rsidRDefault="00A57B4D" w:rsidP="00A57B4D">
      <w:pPr>
        <w:autoSpaceDE w:val="0"/>
        <w:autoSpaceDN w:val="0"/>
        <w:adjustRightInd w:val="0"/>
        <w:spacing w:line="240" w:lineRule="auto"/>
        <w:ind w:right="720"/>
        <w:jc w:val="both"/>
        <w:rPr>
          <w:rFonts w:cs="Arial"/>
        </w:rPr>
      </w:pPr>
    </w:p>
    <w:p w14:paraId="596921FB" w14:textId="77777777" w:rsidR="00A57B4D" w:rsidRPr="006239C4" w:rsidRDefault="00A57B4D" w:rsidP="00A57B4D">
      <w:pPr>
        <w:autoSpaceDE w:val="0"/>
        <w:autoSpaceDN w:val="0"/>
        <w:adjustRightInd w:val="0"/>
        <w:spacing w:line="240" w:lineRule="auto"/>
        <w:ind w:right="720"/>
        <w:jc w:val="both"/>
        <w:rPr>
          <w:rFonts w:cs="Arial"/>
        </w:rPr>
      </w:pPr>
    </w:p>
    <w:p w14:paraId="31498136" w14:textId="77777777" w:rsidR="00A57B4D" w:rsidRPr="006239C4" w:rsidRDefault="00A57B4D" w:rsidP="00A57B4D">
      <w:pPr>
        <w:autoSpaceDE w:val="0"/>
        <w:autoSpaceDN w:val="0"/>
        <w:adjustRightInd w:val="0"/>
        <w:spacing w:line="240" w:lineRule="auto"/>
        <w:ind w:left="720" w:right="720"/>
        <w:jc w:val="both"/>
        <w:rPr>
          <w:rFonts w:cs="Arial"/>
        </w:rPr>
      </w:pPr>
    </w:p>
    <w:p w14:paraId="6BEEC516" w14:textId="77777777" w:rsidR="00A57B4D" w:rsidRPr="006239C4" w:rsidRDefault="00A57B4D" w:rsidP="00A57B4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20BE057" w14:textId="77777777" w:rsidR="00A57B4D" w:rsidRPr="006239C4" w:rsidRDefault="00A57B4D" w:rsidP="00A57B4D">
      <w:pPr>
        <w:tabs>
          <w:tab w:val="left" w:pos="1080"/>
        </w:tabs>
        <w:autoSpaceDE w:val="0"/>
        <w:autoSpaceDN w:val="0"/>
        <w:adjustRightInd w:val="0"/>
        <w:spacing w:line="240" w:lineRule="auto"/>
        <w:ind w:left="720" w:right="720"/>
        <w:jc w:val="both"/>
        <w:rPr>
          <w:rFonts w:cs="Arial"/>
        </w:rPr>
      </w:pPr>
    </w:p>
    <w:p w14:paraId="5CAA537A" w14:textId="77777777" w:rsidR="00A57B4D" w:rsidRPr="006239C4" w:rsidRDefault="00A57B4D" w:rsidP="00A57B4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D51626A" w14:textId="77777777" w:rsidR="00A57B4D" w:rsidRPr="006239C4" w:rsidRDefault="00A57B4D" w:rsidP="00A57B4D">
      <w:pPr>
        <w:autoSpaceDE w:val="0"/>
        <w:autoSpaceDN w:val="0"/>
        <w:adjustRightInd w:val="0"/>
        <w:spacing w:line="240" w:lineRule="auto"/>
        <w:ind w:left="720" w:right="720"/>
        <w:jc w:val="both"/>
        <w:rPr>
          <w:rFonts w:cs="Arial"/>
        </w:rPr>
      </w:pPr>
    </w:p>
    <w:p w14:paraId="06392FFD" w14:textId="77777777" w:rsidR="00A57B4D" w:rsidRPr="006239C4" w:rsidRDefault="00A57B4D" w:rsidP="00A57B4D">
      <w:pPr>
        <w:autoSpaceDE w:val="0"/>
        <w:autoSpaceDN w:val="0"/>
        <w:adjustRightInd w:val="0"/>
        <w:spacing w:line="240" w:lineRule="auto"/>
        <w:ind w:left="720" w:right="720"/>
        <w:jc w:val="both"/>
        <w:rPr>
          <w:rFonts w:cs="Arial"/>
        </w:rPr>
      </w:pPr>
    </w:p>
    <w:p w14:paraId="5AF2A838" w14:textId="77777777" w:rsidR="00A57B4D" w:rsidRPr="006239C4" w:rsidRDefault="00A57B4D" w:rsidP="00A57B4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A2C45BC" w14:textId="77777777" w:rsidR="00A57B4D" w:rsidRDefault="00A57B4D" w:rsidP="00A57B4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713B7AE" w14:textId="20917BD4" w:rsidR="00C33014" w:rsidRPr="002856FE" w:rsidRDefault="00C33014" w:rsidP="00F17A01">
      <w:pPr>
        <w:pStyle w:val="SectionBody"/>
        <w:widowControl/>
      </w:pPr>
    </w:p>
    <w:sectPr w:rsidR="00C33014" w:rsidRPr="002856FE" w:rsidSect="00A57B4D">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DE91" w14:textId="77777777" w:rsidR="000D08D0" w:rsidRPr="00B844FE" w:rsidRDefault="000D08D0" w:rsidP="00B844FE">
      <w:r>
        <w:separator/>
      </w:r>
    </w:p>
  </w:endnote>
  <w:endnote w:type="continuationSeparator" w:id="0">
    <w:p w14:paraId="72CB93C5" w14:textId="77777777" w:rsidR="000D08D0" w:rsidRPr="00B844FE" w:rsidRDefault="000D08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BDEA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C955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D412D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7161" w14:textId="77777777" w:rsidR="00A57B4D" w:rsidRDefault="00A57B4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5457B9" w14:textId="77777777" w:rsidR="00A57B4D" w:rsidRPr="00775992" w:rsidRDefault="00A57B4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91D7" w14:textId="77777777" w:rsidR="000D08D0" w:rsidRPr="00B844FE" w:rsidRDefault="000D08D0" w:rsidP="00B844FE">
      <w:r>
        <w:separator/>
      </w:r>
    </w:p>
  </w:footnote>
  <w:footnote w:type="continuationSeparator" w:id="0">
    <w:p w14:paraId="56069F26" w14:textId="77777777" w:rsidR="000D08D0" w:rsidRPr="00B844FE" w:rsidRDefault="000D08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C38D" w14:textId="2803AF39" w:rsidR="002A0269" w:rsidRPr="00B844FE" w:rsidRDefault="005A160B">
    <w:pPr>
      <w:pStyle w:val="Header"/>
    </w:pPr>
    <w:sdt>
      <w:sdtPr>
        <w:id w:val="-684364211"/>
        <w:placeholder>
          <w:docPart w:val="D6C0B432638D477D853722A7164D4FD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6C0B432638D477D853722A7164D4FD7"/>
        </w:placeholder>
        <w:temporary/>
        <w:showingPlcHdr/>
        <w15:appearance w15:val="hidden"/>
      </w:sdtPr>
      <w:sdtEndPr/>
      <w:sdtContent>
        <w:r w:rsidR="0031201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55CF" w14:textId="19AE5C9B" w:rsidR="00E831B3" w:rsidRPr="00312019" w:rsidRDefault="00312019" w:rsidP="00312019">
    <w:pPr>
      <w:pStyle w:val="Header"/>
    </w:pPr>
    <w:r>
      <w:t>Enr SB 749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5B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B85" w14:textId="77777777" w:rsidR="00A57B4D" w:rsidRPr="00775992" w:rsidRDefault="00A57B4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D0"/>
    <w:rsid w:val="0000526A"/>
    <w:rsid w:val="00024EDC"/>
    <w:rsid w:val="000573A9"/>
    <w:rsid w:val="00085D22"/>
    <w:rsid w:val="00086BB9"/>
    <w:rsid w:val="00093AB0"/>
    <w:rsid w:val="000C5C77"/>
    <w:rsid w:val="000D08D0"/>
    <w:rsid w:val="000E3912"/>
    <w:rsid w:val="000F38F9"/>
    <w:rsid w:val="0010070F"/>
    <w:rsid w:val="001022D8"/>
    <w:rsid w:val="00141519"/>
    <w:rsid w:val="0015112E"/>
    <w:rsid w:val="001552E7"/>
    <w:rsid w:val="001566B4"/>
    <w:rsid w:val="00190501"/>
    <w:rsid w:val="0019160F"/>
    <w:rsid w:val="001A66B7"/>
    <w:rsid w:val="001C279E"/>
    <w:rsid w:val="001C54F0"/>
    <w:rsid w:val="001D459E"/>
    <w:rsid w:val="0020151F"/>
    <w:rsid w:val="00211F02"/>
    <w:rsid w:val="0022348D"/>
    <w:rsid w:val="0027011C"/>
    <w:rsid w:val="00274200"/>
    <w:rsid w:val="00275740"/>
    <w:rsid w:val="002856FE"/>
    <w:rsid w:val="002A0269"/>
    <w:rsid w:val="002D4F39"/>
    <w:rsid w:val="00303684"/>
    <w:rsid w:val="00312019"/>
    <w:rsid w:val="003143F5"/>
    <w:rsid w:val="00314854"/>
    <w:rsid w:val="00394191"/>
    <w:rsid w:val="003C51CD"/>
    <w:rsid w:val="003C6034"/>
    <w:rsid w:val="00400B5C"/>
    <w:rsid w:val="004368E0"/>
    <w:rsid w:val="004C13DD"/>
    <w:rsid w:val="004D322A"/>
    <w:rsid w:val="004D3ABE"/>
    <w:rsid w:val="004E3441"/>
    <w:rsid w:val="00500579"/>
    <w:rsid w:val="00550306"/>
    <w:rsid w:val="00572702"/>
    <w:rsid w:val="00573800"/>
    <w:rsid w:val="005A160B"/>
    <w:rsid w:val="005A5366"/>
    <w:rsid w:val="005A5898"/>
    <w:rsid w:val="005D4C05"/>
    <w:rsid w:val="005F6AAD"/>
    <w:rsid w:val="006369EB"/>
    <w:rsid w:val="00637E73"/>
    <w:rsid w:val="006828DE"/>
    <w:rsid w:val="00685759"/>
    <w:rsid w:val="006865E9"/>
    <w:rsid w:val="00686E9A"/>
    <w:rsid w:val="00691F3E"/>
    <w:rsid w:val="00694BFB"/>
    <w:rsid w:val="006A106B"/>
    <w:rsid w:val="006B3FAD"/>
    <w:rsid w:val="006C523D"/>
    <w:rsid w:val="006D4036"/>
    <w:rsid w:val="006E1A21"/>
    <w:rsid w:val="007103C1"/>
    <w:rsid w:val="00711693"/>
    <w:rsid w:val="007236DF"/>
    <w:rsid w:val="00732819"/>
    <w:rsid w:val="007657F7"/>
    <w:rsid w:val="00766AD0"/>
    <w:rsid w:val="007A5259"/>
    <w:rsid w:val="007A7081"/>
    <w:rsid w:val="007F1CF5"/>
    <w:rsid w:val="00834EDE"/>
    <w:rsid w:val="008371DF"/>
    <w:rsid w:val="008736AA"/>
    <w:rsid w:val="008C7ADE"/>
    <w:rsid w:val="008D275D"/>
    <w:rsid w:val="008D5B29"/>
    <w:rsid w:val="0091233D"/>
    <w:rsid w:val="009325D6"/>
    <w:rsid w:val="00946186"/>
    <w:rsid w:val="00980327"/>
    <w:rsid w:val="00983F57"/>
    <w:rsid w:val="00986478"/>
    <w:rsid w:val="009A5214"/>
    <w:rsid w:val="009B5557"/>
    <w:rsid w:val="009F1067"/>
    <w:rsid w:val="00A31E01"/>
    <w:rsid w:val="00A4070E"/>
    <w:rsid w:val="00A527AD"/>
    <w:rsid w:val="00A57B4D"/>
    <w:rsid w:val="00A718CF"/>
    <w:rsid w:val="00AA069B"/>
    <w:rsid w:val="00AE48A0"/>
    <w:rsid w:val="00AE61BE"/>
    <w:rsid w:val="00B14AE8"/>
    <w:rsid w:val="00B16F25"/>
    <w:rsid w:val="00B24422"/>
    <w:rsid w:val="00B55414"/>
    <w:rsid w:val="00B66B81"/>
    <w:rsid w:val="00B71E6F"/>
    <w:rsid w:val="00B80C20"/>
    <w:rsid w:val="00B844FE"/>
    <w:rsid w:val="00B86B4F"/>
    <w:rsid w:val="00B92AB3"/>
    <w:rsid w:val="00BA1F84"/>
    <w:rsid w:val="00BA6494"/>
    <w:rsid w:val="00BC562B"/>
    <w:rsid w:val="00C15C8B"/>
    <w:rsid w:val="00C21755"/>
    <w:rsid w:val="00C33014"/>
    <w:rsid w:val="00C33434"/>
    <w:rsid w:val="00C34869"/>
    <w:rsid w:val="00C42EB6"/>
    <w:rsid w:val="00C62327"/>
    <w:rsid w:val="00C737DF"/>
    <w:rsid w:val="00C85096"/>
    <w:rsid w:val="00CA5234"/>
    <w:rsid w:val="00CB20EF"/>
    <w:rsid w:val="00CB333C"/>
    <w:rsid w:val="00CB71E8"/>
    <w:rsid w:val="00CC1F3B"/>
    <w:rsid w:val="00CD0D0B"/>
    <w:rsid w:val="00CD12CB"/>
    <w:rsid w:val="00CD36CF"/>
    <w:rsid w:val="00CF1DCA"/>
    <w:rsid w:val="00D579FC"/>
    <w:rsid w:val="00D61499"/>
    <w:rsid w:val="00D652A8"/>
    <w:rsid w:val="00D81C16"/>
    <w:rsid w:val="00DE526B"/>
    <w:rsid w:val="00DE5D28"/>
    <w:rsid w:val="00DF199D"/>
    <w:rsid w:val="00DF3074"/>
    <w:rsid w:val="00DF4B9B"/>
    <w:rsid w:val="00E01542"/>
    <w:rsid w:val="00E365F1"/>
    <w:rsid w:val="00E44BBA"/>
    <w:rsid w:val="00E62F48"/>
    <w:rsid w:val="00E831B3"/>
    <w:rsid w:val="00E85981"/>
    <w:rsid w:val="00E95FBC"/>
    <w:rsid w:val="00EB4346"/>
    <w:rsid w:val="00EC5E63"/>
    <w:rsid w:val="00EE70CB"/>
    <w:rsid w:val="00F17A01"/>
    <w:rsid w:val="00F27AC1"/>
    <w:rsid w:val="00F41CA2"/>
    <w:rsid w:val="00F443C0"/>
    <w:rsid w:val="00F62EFB"/>
    <w:rsid w:val="00F70C16"/>
    <w:rsid w:val="00F939A4"/>
    <w:rsid w:val="00FA6C2B"/>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32DA"/>
  <w15:chartTrackingRefBased/>
  <w15:docId w15:val="{ACA7EE99-07A0-4844-AC89-2F44C82E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7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08D0"/>
    <w:rPr>
      <w:rFonts w:eastAsia="Calibri"/>
      <w:b/>
      <w:caps/>
      <w:color w:val="000000"/>
      <w:sz w:val="24"/>
    </w:rPr>
  </w:style>
  <w:style w:type="character" w:styleId="PageNumber">
    <w:name w:val="page number"/>
    <w:basedOn w:val="DefaultParagraphFont"/>
    <w:uiPriority w:val="99"/>
    <w:semiHidden/>
    <w:locked/>
    <w:rsid w:val="00A57B4D"/>
  </w:style>
  <w:style w:type="character" w:customStyle="1" w:styleId="SectionBodyChar">
    <w:name w:val="Section Body Char"/>
    <w:link w:val="SectionBody"/>
    <w:rsid w:val="00A57B4D"/>
    <w:rPr>
      <w:rFonts w:eastAsia="Calibri"/>
      <w:color w:val="000000"/>
    </w:rPr>
  </w:style>
  <w:style w:type="paragraph" w:styleId="BlockText">
    <w:name w:val="Block Text"/>
    <w:basedOn w:val="Normal"/>
    <w:uiPriority w:val="99"/>
    <w:semiHidden/>
    <w:locked/>
    <w:rsid w:val="00A57B4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757EAFCF64F4B975E1D620F23AEEA"/>
        <w:category>
          <w:name w:val="General"/>
          <w:gallery w:val="placeholder"/>
        </w:category>
        <w:types>
          <w:type w:val="bbPlcHdr"/>
        </w:types>
        <w:behaviors>
          <w:behavior w:val="content"/>
        </w:behaviors>
        <w:guid w:val="{F19C7C40-37CA-44ED-8E50-0FE3C6E65CB5}"/>
      </w:docPartPr>
      <w:docPartBody>
        <w:p w:rsidR="006E5C3C" w:rsidRDefault="006E5C3C">
          <w:pPr>
            <w:pStyle w:val="E84757EAFCF64F4B975E1D620F23AEEA"/>
          </w:pPr>
          <w:r w:rsidRPr="00B844FE">
            <w:t>Prefix Text</w:t>
          </w:r>
        </w:p>
      </w:docPartBody>
    </w:docPart>
    <w:docPart>
      <w:docPartPr>
        <w:name w:val="D6C0B432638D477D853722A7164D4FD7"/>
        <w:category>
          <w:name w:val="General"/>
          <w:gallery w:val="placeholder"/>
        </w:category>
        <w:types>
          <w:type w:val="bbPlcHdr"/>
        </w:types>
        <w:behaviors>
          <w:behavior w:val="content"/>
        </w:behaviors>
        <w:guid w:val="{9122B116-00D9-4FBA-A955-95AD33073894}"/>
      </w:docPartPr>
      <w:docPartBody>
        <w:p w:rsidR="006E5C3C" w:rsidRDefault="00D138ED">
          <w:pPr>
            <w:pStyle w:val="D6C0B432638D477D853722A7164D4FD7"/>
          </w:pPr>
          <w:r w:rsidRPr="00B844FE">
            <w:t>[Type here]</w:t>
          </w:r>
        </w:p>
      </w:docPartBody>
    </w:docPart>
    <w:docPart>
      <w:docPartPr>
        <w:name w:val="6F495FD856F3470AB8A4D85FA83325C6"/>
        <w:category>
          <w:name w:val="General"/>
          <w:gallery w:val="placeholder"/>
        </w:category>
        <w:types>
          <w:type w:val="bbPlcHdr"/>
        </w:types>
        <w:behaviors>
          <w:behavior w:val="content"/>
        </w:behaviors>
        <w:guid w:val="{045BDF77-FBE2-48C5-9751-08E6D31D218B}"/>
      </w:docPartPr>
      <w:docPartBody>
        <w:p w:rsidR="006E5C3C" w:rsidRDefault="006E5C3C">
          <w:pPr>
            <w:pStyle w:val="6F495FD856F3470AB8A4D85FA83325C6"/>
          </w:pPr>
          <w:r w:rsidRPr="00B844FE">
            <w:t>Number</w:t>
          </w:r>
        </w:p>
      </w:docPartBody>
    </w:docPart>
    <w:docPart>
      <w:docPartPr>
        <w:name w:val="E3FA22E681A843F3AC168D870BDD5527"/>
        <w:category>
          <w:name w:val="General"/>
          <w:gallery w:val="placeholder"/>
        </w:category>
        <w:types>
          <w:type w:val="bbPlcHdr"/>
        </w:types>
        <w:behaviors>
          <w:behavior w:val="content"/>
        </w:behaviors>
        <w:guid w:val="{B068914C-94BD-4655-A8EB-7BB178FA182B}"/>
      </w:docPartPr>
      <w:docPartBody>
        <w:p w:rsidR="006E5C3C" w:rsidRDefault="006E5C3C">
          <w:pPr>
            <w:pStyle w:val="E3FA22E681A843F3AC168D870BDD5527"/>
          </w:pPr>
          <w:r w:rsidRPr="00B844FE">
            <w:t>Enter Sponsors Here</w:t>
          </w:r>
        </w:p>
      </w:docPartBody>
    </w:docPart>
    <w:docPart>
      <w:docPartPr>
        <w:name w:val="4CCE158847B44615A126ECE5C7B084D8"/>
        <w:category>
          <w:name w:val="General"/>
          <w:gallery w:val="placeholder"/>
        </w:category>
        <w:types>
          <w:type w:val="bbPlcHdr"/>
        </w:types>
        <w:behaviors>
          <w:behavior w:val="content"/>
        </w:behaviors>
        <w:guid w:val="{24374472-AE40-4151-80A2-AF5E9B9C145E}"/>
      </w:docPartPr>
      <w:docPartBody>
        <w:p w:rsidR="006E5C3C" w:rsidRDefault="006E5C3C">
          <w:pPr>
            <w:pStyle w:val="4CCE158847B44615A126ECE5C7B084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3C"/>
    <w:rsid w:val="00024EDC"/>
    <w:rsid w:val="00141519"/>
    <w:rsid w:val="00190501"/>
    <w:rsid w:val="0019160F"/>
    <w:rsid w:val="004D322A"/>
    <w:rsid w:val="005D4C05"/>
    <w:rsid w:val="006E1A21"/>
    <w:rsid w:val="006E5C3C"/>
    <w:rsid w:val="00711693"/>
    <w:rsid w:val="00732819"/>
    <w:rsid w:val="007657F7"/>
    <w:rsid w:val="008C7ADE"/>
    <w:rsid w:val="008D5B29"/>
    <w:rsid w:val="0091233D"/>
    <w:rsid w:val="00983F57"/>
    <w:rsid w:val="009A5214"/>
    <w:rsid w:val="00B14AE8"/>
    <w:rsid w:val="00B92AB3"/>
    <w:rsid w:val="00D138ED"/>
    <w:rsid w:val="00D652A8"/>
    <w:rsid w:val="00DE5D28"/>
    <w:rsid w:val="00DF4B9B"/>
    <w:rsid w:val="00F2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4757EAFCF64F4B975E1D620F23AEEA">
    <w:name w:val="E84757EAFCF64F4B975E1D620F23AEEA"/>
  </w:style>
  <w:style w:type="paragraph" w:customStyle="1" w:styleId="D6C0B432638D477D853722A7164D4FD7">
    <w:name w:val="D6C0B432638D477D853722A7164D4FD7"/>
  </w:style>
  <w:style w:type="paragraph" w:customStyle="1" w:styleId="6F495FD856F3470AB8A4D85FA83325C6">
    <w:name w:val="6F495FD856F3470AB8A4D85FA83325C6"/>
  </w:style>
  <w:style w:type="paragraph" w:customStyle="1" w:styleId="E3FA22E681A843F3AC168D870BDD5527">
    <w:name w:val="E3FA22E681A843F3AC168D870BDD5527"/>
  </w:style>
  <w:style w:type="character" w:styleId="PlaceholderText">
    <w:name w:val="Placeholder Text"/>
    <w:basedOn w:val="DefaultParagraphFont"/>
    <w:uiPriority w:val="99"/>
    <w:semiHidden/>
    <w:rsid w:val="00D138ED"/>
    <w:rPr>
      <w:color w:val="808080"/>
    </w:rPr>
  </w:style>
  <w:style w:type="paragraph" w:customStyle="1" w:styleId="4CCE158847B44615A126ECE5C7B084D8">
    <w:name w:val="4CCE158847B44615A126ECE5C7B08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9</Pages>
  <Words>1572</Words>
  <Characters>9027</Characters>
  <Application>Microsoft Office Word</Application>
  <DocSecurity>0</DocSecurity>
  <Lines>169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12</cp:revision>
  <cp:lastPrinted>2026-02-20T19:19:00Z</cp:lastPrinted>
  <dcterms:created xsi:type="dcterms:W3CDTF">2026-02-20T19:19:00Z</dcterms:created>
  <dcterms:modified xsi:type="dcterms:W3CDTF">2026-03-02T20:14:00Z</dcterms:modified>
</cp:coreProperties>
</file>